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1505BDE2"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490FE8">
        <w:rPr>
          <w:b/>
          <w:sz w:val="24"/>
          <w:lang w:val="en-US" w:eastAsia="zh-CN"/>
        </w:rPr>
        <w:t>9</w:t>
      </w:r>
      <w:r>
        <w:rPr>
          <w:b/>
          <w:sz w:val="24"/>
        </w:rPr>
        <w:tab/>
      </w:r>
      <w:r>
        <w:rPr>
          <w:b/>
          <w:sz w:val="24"/>
          <w:highlight w:val="lightGray"/>
        </w:rPr>
        <w:t>RP-2</w:t>
      </w:r>
      <w:r w:rsidR="005F0EEA">
        <w:rPr>
          <w:b/>
          <w:sz w:val="24"/>
          <w:highlight w:val="lightGray"/>
        </w:rPr>
        <w:t>52050</w:t>
      </w:r>
    </w:p>
    <w:p w14:paraId="54CCE81F" w14:textId="7AA7FCC5" w:rsidR="009C10EE" w:rsidRDefault="00490FE8" w:rsidP="009C10EE">
      <w:pPr>
        <w:pStyle w:val="CRCoverPage"/>
        <w:tabs>
          <w:tab w:val="right" w:pos="9639"/>
        </w:tabs>
        <w:spacing w:after="0"/>
        <w:rPr>
          <w:b/>
          <w:sz w:val="24"/>
        </w:rPr>
      </w:pPr>
      <w:r>
        <w:rPr>
          <w:b/>
          <w:sz w:val="24"/>
          <w:lang w:val="en-US" w:eastAsia="zh-CN"/>
        </w:rPr>
        <w:t>Beijing</w:t>
      </w:r>
      <w:r>
        <w:rPr>
          <w:rFonts w:hint="eastAsia"/>
          <w:b/>
          <w:sz w:val="24"/>
          <w:lang w:val="en-US"/>
        </w:rPr>
        <w:t xml:space="preserve">, </w:t>
      </w:r>
      <w:r>
        <w:rPr>
          <w:b/>
          <w:sz w:val="24"/>
          <w:lang w:val="en-US" w:eastAsia="zh-CN"/>
        </w:rPr>
        <w:t>China</w:t>
      </w:r>
      <w:r>
        <w:rPr>
          <w:rFonts w:hint="eastAsia"/>
          <w:b/>
          <w:sz w:val="24"/>
          <w:lang w:val="en-US"/>
        </w:rPr>
        <w:t xml:space="preserve">, </w:t>
      </w:r>
      <w:r>
        <w:rPr>
          <w:b/>
          <w:sz w:val="24"/>
          <w:lang w:val="en-US" w:eastAsia="zh-CN"/>
        </w:rPr>
        <w:t>Sep</w:t>
      </w:r>
      <w:r>
        <w:rPr>
          <w:rFonts w:hint="eastAsia"/>
          <w:b/>
          <w:sz w:val="24"/>
          <w:lang w:val="en-US"/>
        </w:rPr>
        <w:t xml:space="preserve"> </w:t>
      </w:r>
      <w:r>
        <w:rPr>
          <w:b/>
          <w:sz w:val="24"/>
          <w:lang w:val="en-US" w:eastAsia="zh-CN"/>
        </w:rPr>
        <w:t>15</w:t>
      </w:r>
      <w:r>
        <w:rPr>
          <w:rFonts w:hint="eastAsia"/>
          <w:b/>
          <w:sz w:val="24"/>
          <w:lang w:val="en-US"/>
        </w:rPr>
        <w:t xml:space="preserve"> - </w:t>
      </w:r>
      <w:r>
        <w:rPr>
          <w:rFonts w:hint="eastAsia"/>
          <w:b/>
          <w:sz w:val="24"/>
          <w:lang w:val="en-US" w:eastAsia="zh-CN"/>
        </w:rPr>
        <w:t>1</w:t>
      </w:r>
      <w:r>
        <w:rPr>
          <w:b/>
          <w:sz w:val="24"/>
          <w:lang w:val="en-US" w:eastAsia="zh-CN"/>
        </w:rPr>
        <w:t>8</w:t>
      </w:r>
      <w:r>
        <w:rPr>
          <w:rFonts w:hint="eastAsia"/>
          <w:b/>
          <w:sz w:val="24"/>
          <w:lang w:val="en-US"/>
        </w:rPr>
        <w:t>, 202</w:t>
      </w:r>
      <w:r>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52B1A2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5F0EEA">
        <w:rPr>
          <w:rFonts w:ascii="Arial" w:hAnsi="Arial" w:cs="Arial"/>
        </w:rPr>
        <w:t>13</w:t>
      </w:r>
      <w:r w:rsidR="007B2837">
        <w:rPr>
          <w:rFonts w:ascii="Arial" w:hAnsi="Arial" w:cs="Arial"/>
        </w:rPr>
        <w:t>.</w:t>
      </w:r>
      <w:r w:rsidR="005F0EEA">
        <w:rPr>
          <w:rFonts w:ascii="Arial" w:hAnsi="Arial" w:cs="Arial"/>
        </w:rPr>
        <w:t>4</w:t>
      </w:r>
      <w:r w:rsidR="007B2837">
        <w:rPr>
          <w:rFonts w:ascii="Arial" w:hAnsi="Arial" w:cs="Arial"/>
        </w:rPr>
        <w:t>.2</w:t>
      </w:r>
      <w:r w:rsidR="005F0EEA">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731386">
              <w:rPr>
                <w:rFonts w:ascii="Arial" w:hAnsi="Arial" w:cs="Arial"/>
                <w:color w:val="000000" w:themeColor="text1"/>
                <w:lang w:eastAsia="ja-JP"/>
              </w:rPr>
              <w:t>12</w:t>
            </w:r>
            <w:r w:rsidR="00356FF8" w:rsidRPr="00731386">
              <w:rPr>
                <w:rFonts w:ascii="Arial" w:hAnsi="Arial" w:cs="Arial"/>
                <w:color w:val="000000" w:themeColor="text1"/>
                <w:lang w:eastAsia="ja-JP"/>
              </w:rPr>
              <w:t>/202</w:t>
            </w:r>
            <w:r w:rsidR="00154918" w:rsidRPr="0073138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1D3767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31386">
              <w:rPr>
                <w:rFonts w:ascii="Arial" w:hAnsi="Arial" w:cs="Arial"/>
                <w:lang w:eastAsia="ja-JP"/>
              </w:rPr>
              <w:t>45</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w:t>
            </w:r>
            <w:r w:rsidR="00731386">
              <w:rPr>
                <w:rFonts w:ascii="Arial" w:hAnsi="Arial" w:cs="Arial"/>
                <w:color w:val="00B050"/>
                <w:kern w:val="2"/>
                <w:sz w:val="21"/>
                <w:szCs w:val="22"/>
                <w:lang w:val="en-US" w:eastAsia="ja-JP"/>
              </w:rPr>
              <w:t>5</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B5C614B" w:rsidR="007130E4" w:rsidRPr="007130E4" w:rsidRDefault="007130E4" w:rsidP="007130E4">
      <w:pPr>
        <w:rPr>
          <w:lang w:eastAsia="ja-JP"/>
        </w:rPr>
      </w:pPr>
      <w:r>
        <w:rPr>
          <w:lang w:eastAsia="ja-JP"/>
        </w:rPr>
        <w:t xml:space="preserve">See WP for more details </w:t>
      </w:r>
      <w:r w:rsidR="009E4BFB">
        <w:rPr>
          <w:lang w:eastAsia="ja-JP"/>
        </w:rPr>
        <w:t>[</w:t>
      </w:r>
      <w:r w:rsidR="00731386">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968D174" w14:textId="720D26FA" w:rsidR="00E3387A" w:rsidRDefault="00E3387A" w:rsidP="00E3387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R5-252984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28C5AC35" w:rsidR="00BD024F" w:rsidRDefault="0073138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R5-254875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731386" w:rsidRDefault="001D120D" w:rsidP="001D120D">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R5-247154</w:t>
            </w:r>
          </w:p>
        </w:tc>
        <w:tc>
          <w:tcPr>
            <w:tcW w:w="4819"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Additon of PICS for FR2 Multi-Rx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0" w:history="1">
              <w:r w:rsidRPr="00731386">
                <w:rPr>
                  <w:rFonts w:ascii="Arial" w:hAnsi="Arial" w:cs="Arial"/>
                  <w:sz w:val="16"/>
                  <w:szCs w:val="16"/>
                  <w:lang w:val="en-US"/>
                </w:rPr>
                <w:t>R5-247503</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1" w:history="1">
              <w:r w:rsidRPr="00731386">
                <w:rPr>
                  <w:rFonts w:ascii="Arial" w:hAnsi="Arial" w:cs="Arial"/>
                  <w:sz w:val="16"/>
                  <w:szCs w:val="16"/>
                  <w:lang w:val="en-US"/>
                </w:rPr>
                <w:t>R5-247504</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2" w:history="1">
              <w:r w:rsidRPr="00731386">
                <w:rPr>
                  <w:rFonts w:ascii="Arial" w:hAnsi="Arial" w:cs="Arial"/>
                  <w:sz w:val="16"/>
                  <w:szCs w:val="16"/>
                  <w:lang w:val="en-US"/>
                </w:rPr>
                <w:t>R5-247156</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Addition of common Demod clauses for FR2 Multi-Rx</w:t>
            </w:r>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93CDF"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R5-251692</w:t>
            </w:r>
          </w:p>
        </w:tc>
        <w:tc>
          <w:tcPr>
            <w:tcW w:w="4772" w:type="dxa"/>
            <w:tcBorders>
              <w:top w:val="single" w:sz="4" w:space="0" w:color="auto"/>
              <w:left w:val="nil"/>
              <w:bottom w:val="single" w:sz="4" w:space="0" w:color="auto"/>
              <w:right w:val="single" w:sz="4" w:space="0" w:color="auto"/>
            </w:tcBorders>
            <w:shd w:val="clear" w:color="auto" w:fill="auto"/>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new UE capabilities for supporting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3DB9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R5-251693</w:t>
            </w:r>
          </w:p>
        </w:tc>
        <w:tc>
          <w:tcPr>
            <w:tcW w:w="4772" w:type="dxa"/>
            <w:tcBorders>
              <w:top w:val="single" w:sz="4" w:space="0" w:color="auto"/>
              <w:left w:val="nil"/>
              <w:bottom w:val="single" w:sz="4" w:space="0" w:color="auto"/>
              <w:right w:val="single" w:sz="4" w:space="0" w:color="auto"/>
            </w:tcBorders>
            <w:shd w:val="clear" w:color="auto" w:fill="auto"/>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PICS needed for MultiRx RF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F4A55"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R5-251518</w:t>
            </w:r>
          </w:p>
        </w:tc>
        <w:tc>
          <w:tcPr>
            <w:tcW w:w="4772" w:type="dxa"/>
            <w:tcBorders>
              <w:top w:val="single" w:sz="4" w:space="0" w:color="auto"/>
              <w:left w:val="nil"/>
              <w:bottom w:val="single" w:sz="4" w:space="0" w:color="auto"/>
              <w:right w:val="single" w:sz="4" w:space="0" w:color="auto"/>
            </w:tcBorders>
            <w:shd w:val="clear" w:color="auto" w:fill="auto"/>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5589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3" w:history="1">
              <w:r w:rsidRPr="00731386">
                <w:rPr>
                  <w:rFonts w:ascii="Arial" w:hAnsi="Arial" w:cs="Arial"/>
                  <w:sz w:val="16"/>
                  <w:szCs w:val="16"/>
                  <w:lang w:val="en-US"/>
                </w:rPr>
                <w:t>R5-250558</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Single-DCI and Multi-DCI FR2 PDSCH demodulation cases for MultiRx reception</w:t>
            </w:r>
          </w:p>
        </w:tc>
        <w:tc>
          <w:tcPr>
            <w:tcW w:w="3402" w:type="dxa"/>
            <w:tcBorders>
              <w:top w:val="single" w:sz="4" w:space="0" w:color="auto"/>
              <w:left w:val="nil"/>
              <w:bottom w:val="single" w:sz="4" w:space="0" w:color="auto"/>
              <w:right w:val="single" w:sz="4" w:space="0" w:color="auto"/>
            </w:tcBorders>
            <w:shd w:val="clear" w:color="auto" w:fill="auto"/>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0F45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4" w:history="1">
              <w:r w:rsidRPr="00731386">
                <w:rPr>
                  <w:rFonts w:ascii="Arial" w:hAnsi="Arial" w:cs="Arial"/>
                  <w:sz w:val="16"/>
                  <w:szCs w:val="16"/>
                  <w:lang w:val="en-US"/>
                </w:rPr>
                <w:t>R5-250557</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 to RMC table numbering for MultiRx Demod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9437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R5-251669</w:t>
            </w:r>
          </w:p>
        </w:tc>
        <w:tc>
          <w:tcPr>
            <w:tcW w:w="4772" w:type="dxa"/>
            <w:tcBorders>
              <w:top w:val="single" w:sz="4" w:space="0" w:color="auto"/>
              <w:left w:val="nil"/>
              <w:bottom w:val="single" w:sz="4" w:space="0" w:color="auto"/>
              <w:right w:val="single" w:sz="4" w:space="0" w:color="auto"/>
            </w:tcBorders>
            <w:shd w:val="clear" w:color="auto" w:fill="auto"/>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test applicability statements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1087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5" w:history="1">
              <w:r w:rsidRPr="00731386">
                <w:rPr>
                  <w:rFonts w:ascii="Arial" w:hAnsi="Arial" w:cs="Arial"/>
                  <w:sz w:val="16"/>
                  <w:szCs w:val="16"/>
                  <w:lang w:val="en-US"/>
                </w:rPr>
                <w:t>R5-251216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EBCB1"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R5-251596</w:t>
            </w:r>
          </w:p>
        </w:tc>
        <w:tc>
          <w:tcPr>
            <w:tcW w:w="4772" w:type="dxa"/>
            <w:tcBorders>
              <w:top w:val="single" w:sz="4" w:space="0" w:color="auto"/>
              <w:left w:val="nil"/>
              <w:bottom w:val="single" w:sz="4" w:space="0" w:color="auto"/>
              <w:right w:val="single" w:sz="4" w:space="0" w:color="auto"/>
            </w:tcBorders>
            <w:shd w:val="clear" w:color="auto" w:fill="auto"/>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C32A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R5-251597</w:t>
            </w:r>
          </w:p>
        </w:tc>
        <w:tc>
          <w:tcPr>
            <w:tcW w:w="4772" w:type="dxa"/>
            <w:tcBorders>
              <w:top w:val="single" w:sz="4" w:space="0" w:color="auto"/>
              <w:left w:val="nil"/>
              <w:bottom w:val="single" w:sz="4" w:space="0" w:color="auto"/>
              <w:right w:val="single" w:sz="4" w:space="0" w:color="auto"/>
            </w:tcBorders>
            <w:shd w:val="clear" w:color="auto" w:fill="auto"/>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FD3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R5-251752</w:t>
            </w:r>
          </w:p>
        </w:tc>
        <w:tc>
          <w:tcPr>
            <w:tcW w:w="4772" w:type="dxa"/>
            <w:tcBorders>
              <w:top w:val="single" w:sz="4" w:space="0" w:color="auto"/>
              <w:left w:val="nil"/>
              <w:bottom w:val="single" w:sz="4" w:space="0" w:color="auto"/>
              <w:right w:val="single" w:sz="4" w:space="0" w:color="auto"/>
            </w:tcBorders>
            <w:shd w:val="clear" w:color="auto" w:fill="auto"/>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7C3"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R5-251598</w:t>
            </w:r>
          </w:p>
        </w:tc>
        <w:tc>
          <w:tcPr>
            <w:tcW w:w="4772" w:type="dxa"/>
            <w:tcBorders>
              <w:top w:val="single" w:sz="4" w:space="0" w:color="auto"/>
              <w:left w:val="nil"/>
              <w:bottom w:val="single" w:sz="4" w:space="0" w:color="auto"/>
              <w:right w:val="single" w:sz="4" w:space="0" w:color="auto"/>
            </w:tcBorders>
            <w:shd w:val="clear" w:color="auto" w:fill="auto"/>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75CD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6" w:history="1">
              <w:r w:rsidRPr="00731386">
                <w:rPr>
                  <w:rFonts w:ascii="Arial" w:hAnsi="Arial" w:cs="Arial"/>
                  <w:sz w:val="16"/>
                  <w:szCs w:val="16"/>
                  <w:lang w:val="en-US"/>
                </w:rPr>
                <w:t>R5-250496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multiple AoA test setups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66BDB"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R5-251599</w:t>
            </w:r>
          </w:p>
        </w:tc>
        <w:tc>
          <w:tcPr>
            <w:tcW w:w="4772" w:type="dxa"/>
            <w:tcBorders>
              <w:top w:val="single" w:sz="4" w:space="0" w:color="auto"/>
              <w:left w:val="nil"/>
              <w:bottom w:val="single" w:sz="4" w:space="0" w:color="auto"/>
              <w:right w:val="single" w:sz="4" w:space="0" w:color="auto"/>
            </w:tcBorders>
            <w:shd w:val="clear" w:color="auto" w:fill="auto"/>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shd w:val="clear" w:color="auto" w:fill="auto"/>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9A46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R5-251600</w:t>
            </w:r>
          </w:p>
        </w:tc>
        <w:tc>
          <w:tcPr>
            <w:tcW w:w="4772" w:type="dxa"/>
            <w:tcBorders>
              <w:top w:val="single" w:sz="4" w:space="0" w:color="auto"/>
              <w:left w:val="nil"/>
              <w:bottom w:val="single" w:sz="4" w:space="0" w:color="auto"/>
              <w:right w:val="single" w:sz="4" w:space="0" w:color="auto"/>
            </w:tcBorders>
            <w:shd w:val="clear" w:color="auto" w:fill="auto"/>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shd w:val="clear" w:color="auto" w:fill="auto"/>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B2B8"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R5-251519</w:t>
            </w:r>
          </w:p>
        </w:tc>
        <w:tc>
          <w:tcPr>
            <w:tcW w:w="4772" w:type="dxa"/>
            <w:tcBorders>
              <w:top w:val="single" w:sz="4" w:space="0" w:color="auto"/>
              <w:left w:val="nil"/>
              <w:bottom w:val="single" w:sz="4" w:space="0" w:color="auto"/>
              <w:right w:val="single" w:sz="4" w:space="0" w:color="auto"/>
            </w:tcBorders>
            <w:shd w:val="clear" w:color="auto" w:fill="auto"/>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777291D9" w14:textId="37FBBF67" w:rsidR="00E3387A" w:rsidRDefault="00E3387A"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A01A1"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R5-253462</w:t>
            </w:r>
          </w:p>
        </w:tc>
        <w:tc>
          <w:tcPr>
            <w:tcW w:w="5187" w:type="dxa"/>
            <w:tcBorders>
              <w:top w:val="single" w:sz="4" w:space="0" w:color="auto"/>
              <w:left w:val="nil"/>
              <w:bottom w:val="single" w:sz="4" w:space="0" w:color="auto"/>
              <w:right w:val="single" w:sz="4" w:space="0" w:color="auto"/>
            </w:tcBorders>
            <w:shd w:val="clear" w:color="auto" w:fill="auto"/>
            <w:hideMark/>
          </w:tcPr>
          <w:p w14:paraId="72C69A77"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Updates to 2AoA spherical coverage test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E9E03D9"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63F8C"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7" w:history="1">
              <w:r w:rsidRPr="00731386">
                <w:rPr>
                  <w:rFonts w:ascii="Arial" w:hAnsi="Arial" w:cs="Arial"/>
                  <w:sz w:val="16"/>
                  <w:szCs w:val="16"/>
                  <w:lang w:val="en-US"/>
                </w:rPr>
                <w:t>R5-252988</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1705F01C"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Multi-DCI FR2 fullyoverlap PDSCH and common updates to all Multi-Rx PDSCH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90C816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EF9E0"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8" w:history="1">
              <w:r w:rsidRPr="00731386">
                <w:rPr>
                  <w:rFonts w:ascii="Arial" w:hAnsi="Arial" w:cs="Arial"/>
                  <w:sz w:val="16"/>
                  <w:szCs w:val="16"/>
                  <w:lang w:val="en-US"/>
                </w:rPr>
                <w:t>R5-252989</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36250B2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Applicability spec update to add FR2 Multi-Rx PDSCH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34B290D"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CBE85"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lastRenderedPageBreak/>
              <w:t>R5-253639</w:t>
            </w:r>
          </w:p>
        </w:tc>
        <w:tc>
          <w:tcPr>
            <w:tcW w:w="5187" w:type="dxa"/>
            <w:tcBorders>
              <w:top w:val="single" w:sz="4" w:space="0" w:color="auto"/>
              <w:left w:val="nil"/>
              <w:bottom w:val="single" w:sz="4" w:space="0" w:color="auto"/>
              <w:right w:val="single" w:sz="4" w:space="0" w:color="auto"/>
            </w:tcBorders>
            <w:shd w:val="clear" w:color="auto" w:fill="auto"/>
            <w:hideMark/>
          </w:tcPr>
          <w:p w14:paraId="69061D68"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AFB4C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5099D"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R5-253499</w:t>
            </w:r>
          </w:p>
        </w:tc>
        <w:tc>
          <w:tcPr>
            <w:tcW w:w="5187" w:type="dxa"/>
            <w:tcBorders>
              <w:top w:val="single" w:sz="4" w:space="0" w:color="auto"/>
              <w:left w:val="nil"/>
              <w:bottom w:val="single" w:sz="4" w:space="0" w:color="auto"/>
              <w:right w:val="single" w:sz="4" w:space="0" w:color="auto"/>
            </w:tcBorders>
            <w:shd w:val="clear" w:color="auto" w:fill="auto"/>
            <w:hideMark/>
          </w:tcPr>
          <w:p w14:paraId="4CDA2466"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AB60DD0"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EB3D7"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R5-253500</w:t>
            </w:r>
          </w:p>
        </w:tc>
        <w:tc>
          <w:tcPr>
            <w:tcW w:w="5187" w:type="dxa"/>
            <w:tcBorders>
              <w:top w:val="single" w:sz="4" w:space="0" w:color="auto"/>
              <w:left w:val="nil"/>
              <w:bottom w:val="single" w:sz="4" w:space="0" w:color="auto"/>
              <w:right w:val="single" w:sz="4" w:space="0" w:color="auto"/>
            </w:tcBorders>
            <w:shd w:val="clear" w:color="auto" w:fill="auto"/>
            <w:hideMark/>
          </w:tcPr>
          <w:p w14:paraId="32DE0575"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TRP-specific BFR test 7.5.5.14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2A081B83"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3B544"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R5-253589</w:t>
            </w:r>
          </w:p>
        </w:tc>
        <w:tc>
          <w:tcPr>
            <w:tcW w:w="5187" w:type="dxa"/>
            <w:tcBorders>
              <w:top w:val="single" w:sz="4" w:space="0" w:color="auto"/>
              <w:left w:val="nil"/>
              <w:bottom w:val="single" w:sz="4" w:space="0" w:color="auto"/>
              <w:right w:val="single" w:sz="4" w:space="0" w:color="auto"/>
            </w:tcBorders>
            <w:shd w:val="clear" w:color="auto" w:fill="auto"/>
            <w:hideMark/>
          </w:tcPr>
          <w:p w14:paraId="55A374B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L1-RSRP with scheduling restrictions test 7.5.16</w:t>
            </w:r>
          </w:p>
        </w:tc>
        <w:tc>
          <w:tcPr>
            <w:tcW w:w="2251" w:type="dxa"/>
            <w:tcBorders>
              <w:top w:val="single" w:sz="4" w:space="0" w:color="auto"/>
              <w:left w:val="nil"/>
              <w:bottom w:val="single" w:sz="4" w:space="0" w:color="auto"/>
              <w:right w:val="single" w:sz="4" w:space="0" w:color="auto"/>
            </w:tcBorders>
            <w:shd w:val="clear" w:color="auto" w:fill="auto"/>
            <w:noWrap/>
            <w:hideMark/>
          </w:tcPr>
          <w:p w14:paraId="1C859654"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bl>
    <w:p w14:paraId="7569D97A"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651CA26" w14:textId="53B12300" w:rsidR="00E3387A" w:rsidRDefault="00731386"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RAN5#108</w:t>
      </w:r>
    </w:p>
    <w:p w14:paraId="7163B4FD" w14:textId="77777777" w:rsidR="00731386" w:rsidRDefault="00731386" w:rsidP="004F218A">
      <w:pPr>
        <w:tabs>
          <w:tab w:val="left" w:pos="567"/>
        </w:tabs>
        <w:overflowPunct/>
        <w:autoSpaceDE/>
        <w:autoSpaceDN/>
        <w:snapToGrid w:val="0"/>
        <w:spacing w:after="0"/>
        <w:textAlignment w:val="auto"/>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DDC6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19" w:history="1">
              <w:r w:rsidRPr="00731386">
                <w:rPr>
                  <w:rFonts w:ascii="Arial" w:hAnsi="Arial" w:cs="Arial"/>
                  <w:sz w:val="16"/>
                  <w:szCs w:val="16"/>
                  <w:lang w:val="en-US"/>
                </w:rPr>
                <w:t>R5-254847</w:t>
              </w:r>
            </w:hyperlink>
          </w:p>
        </w:tc>
        <w:tc>
          <w:tcPr>
            <w:tcW w:w="5056" w:type="dxa"/>
            <w:tcBorders>
              <w:top w:val="single" w:sz="4" w:space="0" w:color="auto"/>
              <w:left w:val="nil"/>
              <w:bottom w:val="single" w:sz="4" w:space="0" w:color="auto"/>
              <w:right w:val="single" w:sz="4" w:space="0" w:color="auto"/>
            </w:tcBorders>
            <w:shd w:val="clear" w:color="auto" w:fill="auto"/>
            <w:hideMark/>
          </w:tcPr>
          <w:p w14:paraId="1E6C661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Addition of PICS for FR2 multi-Rx test cases</w:t>
            </w:r>
          </w:p>
        </w:tc>
        <w:tc>
          <w:tcPr>
            <w:tcW w:w="2410" w:type="dxa"/>
            <w:tcBorders>
              <w:top w:val="single" w:sz="4" w:space="0" w:color="auto"/>
              <w:left w:val="nil"/>
              <w:bottom w:val="single" w:sz="4" w:space="0" w:color="auto"/>
              <w:right w:val="single" w:sz="4" w:space="0" w:color="auto"/>
            </w:tcBorders>
            <w:shd w:val="clear" w:color="auto" w:fill="auto"/>
            <w:noWrap/>
            <w:hideMark/>
          </w:tcPr>
          <w:p w14:paraId="0FF16432"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EF4AE"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R5-255273</w:t>
            </w:r>
          </w:p>
        </w:tc>
        <w:tc>
          <w:tcPr>
            <w:tcW w:w="5056" w:type="dxa"/>
            <w:tcBorders>
              <w:top w:val="single" w:sz="4" w:space="0" w:color="auto"/>
              <w:left w:val="nil"/>
              <w:bottom w:val="single" w:sz="4" w:space="0" w:color="auto"/>
              <w:right w:val="single" w:sz="4" w:space="0" w:color="auto"/>
            </w:tcBorders>
            <w:shd w:val="clear" w:color="auto" w:fill="auto"/>
            <w:hideMark/>
          </w:tcPr>
          <w:p w14:paraId="12E97AC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2AoA spherical coverage test</w:t>
            </w:r>
          </w:p>
        </w:tc>
        <w:tc>
          <w:tcPr>
            <w:tcW w:w="2410" w:type="dxa"/>
            <w:tcBorders>
              <w:top w:val="single" w:sz="4" w:space="0" w:color="auto"/>
              <w:left w:val="nil"/>
              <w:bottom w:val="single" w:sz="4" w:space="0" w:color="auto"/>
              <w:right w:val="single" w:sz="4" w:space="0" w:color="auto"/>
            </w:tcBorders>
            <w:shd w:val="clear" w:color="auto" w:fill="auto"/>
            <w:noWrap/>
            <w:hideMark/>
          </w:tcPr>
          <w:p w14:paraId="2544D4C9"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D1C9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0" w:history="1">
              <w:r w:rsidRPr="00731386">
                <w:rPr>
                  <w:rFonts w:ascii="Arial" w:hAnsi="Arial" w:cs="Arial"/>
                  <w:sz w:val="16"/>
                  <w:szCs w:val="16"/>
                  <w:lang w:val="en-US"/>
                </w:rPr>
                <w:t>R5-254865</w:t>
              </w:r>
            </w:hyperlink>
          </w:p>
        </w:tc>
        <w:tc>
          <w:tcPr>
            <w:tcW w:w="5056" w:type="dxa"/>
            <w:tcBorders>
              <w:top w:val="single" w:sz="4" w:space="0" w:color="auto"/>
              <w:left w:val="nil"/>
              <w:bottom w:val="single" w:sz="4" w:space="0" w:color="auto"/>
              <w:right w:val="single" w:sz="4" w:space="0" w:color="auto"/>
            </w:tcBorders>
            <w:shd w:val="clear" w:color="auto" w:fill="auto"/>
            <w:hideMark/>
          </w:tcPr>
          <w:p w14:paraId="4A2820F3"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Clause 5 for 2AoA spherical coverage test</w:t>
            </w:r>
          </w:p>
        </w:tc>
        <w:tc>
          <w:tcPr>
            <w:tcW w:w="2410" w:type="dxa"/>
            <w:tcBorders>
              <w:top w:val="single" w:sz="4" w:space="0" w:color="auto"/>
              <w:left w:val="nil"/>
              <w:bottom w:val="single" w:sz="4" w:space="0" w:color="auto"/>
              <w:right w:val="single" w:sz="4" w:space="0" w:color="auto"/>
            </w:tcBorders>
            <w:shd w:val="clear" w:color="auto" w:fill="auto"/>
            <w:noWrap/>
            <w:hideMark/>
          </w:tcPr>
          <w:p w14:paraId="792316D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5B9A6"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R5-255395</w:t>
            </w:r>
          </w:p>
        </w:tc>
        <w:tc>
          <w:tcPr>
            <w:tcW w:w="5056" w:type="dxa"/>
            <w:tcBorders>
              <w:top w:val="single" w:sz="4" w:space="0" w:color="auto"/>
              <w:left w:val="nil"/>
              <w:bottom w:val="single" w:sz="4" w:space="0" w:color="auto"/>
              <w:right w:val="single" w:sz="4" w:space="0" w:color="auto"/>
            </w:tcBorders>
            <w:shd w:val="clear" w:color="auto" w:fill="auto"/>
            <w:hideMark/>
          </w:tcPr>
          <w:p w14:paraId="67A68D4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Applicability updates for 2AoA spherical coverage test</w:t>
            </w:r>
          </w:p>
        </w:tc>
        <w:tc>
          <w:tcPr>
            <w:tcW w:w="2410" w:type="dxa"/>
            <w:tcBorders>
              <w:top w:val="single" w:sz="4" w:space="0" w:color="auto"/>
              <w:left w:val="nil"/>
              <w:bottom w:val="single" w:sz="4" w:space="0" w:color="auto"/>
              <w:right w:val="single" w:sz="4" w:space="0" w:color="auto"/>
            </w:tcBorders>
            <w:shd w:val="clear" w:color="auto" w:fill="auto"/>
            <w:noWrap/>
            <w:hideMark/>
          </w:tcPr>
          <w:p w14:paraId="6152412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76C5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1" w:history="1">
              <w:r w:rsidRPr="00731386">
                <w:rPr>
                  <w:rFonts w:ascii="Arial" w:hAnsi="Arial" w:cs="Arial"/>
                  <w:sz w:val="16"/>
                  <w:szCs w:val="16"/>
                  <w:lang w:val="en-US"/>
                </w:rPr>
                <w:t>R5-254829</w:t>
              </w:r>
            </w:hyperlink>
          </w:p>
        </w:tc>
        <w:tc>
          <w:tcPr>
            <w:tcW w:w="5056" w:type="dxa"/>
            <w:tcBorders>
              <w:top w:val="single" w:sz="4" w:space="0" w:color="auto"/>
              <w:left w:val="nil"/>
              <w:bottom w:val="single" w:sz="4" w:space="0" w:color="auto"/>
              <w:right w:val="single" w:sz="4" w:space="0" w:color="auto"/>
            </w:tcBorders>
            <w:shd w:val="clear" w:color="auto" w:fill="auto"/>
            <w:hideMark/>
          </w:tcPr>
          <w:p w14:paraId="260E422F"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 to Annex E for FR2 multi-Rx test cases</w:t>
            </w:r>
          </w:p>
        </w:tc>
        <w:tc>
          <w:tcPr>
            <w:tcW w:w="2410" w:type="dxa"/>
            <w:tcBorders>
              <w:top w:val="single" w:sz="4" w:space="0" w:color="auto"/>
              <w:left w:val="nil"/>
              <w:bottom w:val="single" w:sz="4" w:space="0" w:color="auto"/>
              <w:right w:val="single" w:sz="4" w:space="0" w:color="auto"/>
            </w:tcBorders>
            <w:shd w:val="clear" w:color="auto" w:fill="auto"/>
            <w:noWrap/>
            <w:hideMark/>
          </w:tcPr>
          <w:p w14:paraId="3122798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bl>
    <w:p w14:paraId="7FCDEF9E" w14:textId="77777777" w:rsidR="00731386" w:rsidRDefault="00731386"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2"/>
      <w:headerReference w:type="default" r:id="rId23"/>
      <w:footerReference w:type="even" r:id="rId24"/>
      <w:footerReference w:type="default" r:id="rId25"/>
      <w:headerReference w:type="first" r:id="rId26"/>
      <w:footerReference w:type="firs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233F2" w14:textId="77777777" w:rsidR="004372B5" w:rsidRDefault="004372B5">
      <w:r>
        <w:separator/>
      </w:r>
    </w:p>
  </w:endnote>
  <w:endnote w:type="continuationSeparator" w:id="0">
    <w:p w14:paraId="07958499" w14:textId="77777777" w:rsidR="004372B5" w:rsidRDefault="004372B5">
      <w:r>
        <w:continuationSeparator/>
      </w:r>
    </w:p>
  </w:endnote>
  <w:endnote w:type="continuationNotice" w:id="1">
    <w:p w14:paraId="13ED300E" w14:textId="77777777" w:rsidR="004372B5" w:rsidRDefault="00437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B5D06" w14:textId="77777777" w:rsidR="004372B5" w:rsidRDefault="004372B5">
      <w:r>
        <w:separator/>
      </w:r>
    </w:p>
  </w:footnote>
  <w:footnote w:type="continuationSeparator" w:id="0">
    <w:p w14:paraId="40602C12" w14:textId="77777777" w:rsidR="004372B5" w:rsidRDefault="004372B5">
      <w:r>
        <w:continuationSeparator/>
      </w:r>
    </w:p>
  </w:footnote>
  <w:footnote w:type="continuationNotice" w:id="1">
    <w:p w14:paraId="1D1D9335" w14:textId="77777777" w:rsidR="004372B5" w:rsidRDefault="00437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E6FF3"/>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0EEA"/>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EE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F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F0EE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F0E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F0EEA"/>
    <w:pPr>
      <w:ind w:left="1418" w:hanging="1418"/>
      <w:outlineLvl w:val="3"/>
    </w:pPr>
    <w:rPr>
      <w:sz w:val="24"/>
    </w:rPr>
  </w:style>
  <w:style w:type="paragraph" w:styleId="Heading5">
    <w:name w:val="heading 5"/>
    <w:aliases w:val="H5"/>
    <w:basedOn w:val="Heading4"/>
    <w:next w:val="Normal"/>
    <w:qFormat/>
    <w:rsid w:val="005F0EEA"/>
    <w:pPr>
      <w:ind w:left="1701" w:hanging="1701"/>
      <w:outlineLvl w:val="4"/>
    </w:pPr>
    <w:rPr>
      <w:sz w:val="22"/>
    </w:rPr>
  </w:style>
  <w:style w:type="paragraph" w:styleId="Heading6">
    <w:name w:val="heading 6"/>
    <w:basedOn w:val="H6"/>
    <w:next w:val="Normal"/>
    <w:link w:val="Heading6Char"/>
    <w:qFormat/>
    <w:rsid w:val="005F0EEA"/>
    <w:pPr>
      <w:outlineLvl w:val="5"/>
    </w:pPr>
  </w:style>
  <w:style w:type="paragraph" w:styleId="Heading7">
    <w:name w:val="heading 7"/>
    <w:basedOn w:val="H6"/>
    <w:next w:val="Normal"/>
    <w:link w:val="Heading7Char"/>
    <w:qFormat/>
    <w:rsid w:val="005F0EEA"/>
    <w:pPr>
      <w:outlineLvl w:val="6"/>
    </w:pPr>
  </w:style>
  <w:style w:type="paragraph" w:styleId="Heading8">
    <w:name w:val="heading 8"/>
    <w:aliases w:val="Table Heading"/>
    <w:basedOn w:val="Heading1"/>
    <w:next w:val="Normal"/>
    <w:qFormat/>
    <w:rsid w:val="005F0EEA"/>
    <w:pPr>
      <w:ind w:left="0" w:firstLine="0"/>
      <w:outlineLvl w:val="7"/>
    </w:pPr>
  </w:style>
  <w:style w:type="paragraph" w:styleId="Heading9">
    <w:name w:val="heading 9"/>
    <w:aliases w:val="Figure Heading,FH"/>
    <w:basedOn w:val="Heading8"/>
    <w:next w:val="Normal"/>
    <w:qFormat/>
    <w:rsid w:val="005F0EEA"/>
    <w:pPr>
      <w:outlineLvl w:val="8"/>
    </w:pPr>
  </w:style>
  <w:style w:type="character" w:default="1" w:styleId="DefaultParagraphFont">
    <w:name w:val="Default Paragraph Font"/>
    <w:semiHidden/>
    <w:rsid w:val="005F0E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EEA"/>
  </w:style>
  <w:style w:type="paragraph" w:customStyle="1" w:styleId="FP">
    <w:name w:val="FP"/>
    <w:basedOn w:val="Normal"/>
    <w:rsid w:val="005F0EE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F0EEA"/>
    <w:pPr>
      <w:spacing w:before="180"/>
      <w:ind w:left="2693" w:hanging="2693"/>
    </w:pPr>
    <w:rPr>
      <w:b/>
    </w:rPr>
  </w:style>
  <w:style w:type="paragraph" w:styleId="TOC1">
    <w:name w:val="toc 1"/>
    <w:semiHidden/>
    <w:rsid w:val="005F0E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F0E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F0EEA"/>
    <w:pPr>
      <w:ind w:left="1701" w:hanging="1701"/>
    </w:pPr>
  </w:style>
  <w:style w:type="paragraph" w:styleId="TOC4">
    <w:name w:val="toc 4"/>
    <w:basedOn w:val="TOC3"/>
    <w:rsid w:val="005F0EEA"/>
    <w:pPr>
      <w:ind w:left="1418" w:hanging="1418"/>
    </w:pPr>
  </w:style>
  <w:style w:type="paragraph" w:styleId="TOC3">
    <w:name w:val="toc 3"/>
    <w:basedOn w:val="TOC2"/>
    <w:rsid w:val="005F0EEA"/>
    <w:pPr>
      <w:ind w:left="1134" w:hanging="1134"/>
    </w:pPr>
  </w:style>
  <w:style w:type="paragraph" w:styleId="TOC2">
    <w:name w:val="toc 2"/>
    <w:basedOn w:val="TOC1"/>
    <w:rsid w:val="005F0EEA"/>
    <w:pPr>
      <w:keepNext w:val="0"/>
      <w:spacing w:before="0"/>
      <w:ind w:left="851" w:hanging="851"/>
    </w:pPr>
    <w:rPr>
      <w:sz w:val="20"/>
    </w:rPr>
  </w:style>
  <w:style w:type="paragraph" w:styleId="Index2">
    <w:name w:val="index 2"/>
    <w:basedOn w:val="Index1"/>
    <w:rsid w:val="005F0EEA"/>
    <w:pPr>
      <w:ind w:left="284"/>
    </w:pPr>
  </w:style>
  <w:style w:type="paragraph" w:styleId="Index1">
    <w:name w:val="index 1"/>
    <w:basedOn w:val="Normal"/>
    <w:rsid w:val="005F0EEA"/>
    <w:pPr>
      <w:keepLines/>
      <w:spacing w:after="0"/>
    </w:pPr>
  </w:style>
  <w:style w:type="paragraph" w:customStyle="1" w:styleId="ZH">
    <w:name w:val="ZH"/>
    <w:rsid w:val="005F0E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F0EEA"/>
    <w:pPr>
      <w:outlineLvl w:val="9"/>
    </w:pPr>
  </w:style>
  <w:style w:type="paragraph" w:styleId="ListNumber2">
    <w:name w:val="List Number 2"/>
    <w:basedOn w:val="ListNumber"/>
    <w:rsid w:val="005F0EE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F0EE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F0E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F0EEA"/>
    <w:pPr>
      <w:keepLines/>
      <w:spacing w:after="0"/>
      <w:ind w:left="454" w:hanging="454"/>
    </w:pPr>
    <w:rPr>
      <w:sz w:val="16"/>
    </w:rPr>
  </w:style>
  <w:style w:type="paragraph" w:customStyle="1" w:styleId="TAH">
    <w:name w:val="TAH"/>
    <w:basedOn w:val="TAC"/>
    <w:link w:val="TAHCar"/>
    <w:rsid w:val="005F0EEA"/>
    <w:rPr>
      <w:b/>
    </w:rPr>
  </w:style>
  <w:style w:type="paragraph" w:customStyle="1" w:styleId="TAC">
    <w:name w:val="TAC"/>
    <w:basedOn w:val="TAL"/>
    <w:link w:val="TACChar"/>
    <w:rsid w:val="005F0EEA"/>
    <w:pPr>
      <w:jc w:val="center"/>
    </w:pPr>
  </w:style>
  <w:style w:type="paragraph" w:customStyle="1" w:styleId="TF">
    <w:name w:val="TF"/>
    <w:basedOn w:val="TH"/>
    <w:rsid w:val="005F0EEA"/>
    <w:pPr>
      <w:keepNext w:val="0"/>
      <w:spacing w:before="0" w:after="240"/>
    </w:pPr>
  </w:style>
  <w:style w:type="paragraph" w:customStyle="1" w:styleId="NO">
    <w:name w:val="NO"/>
    <w:basedOn w:val="Normal"/>
    <w:rsid w:val="005F0EEA"/>
    <w:pPr>
      <w:keepLines/>
      <w:ind w:left="1135" w:hanging="851"/>
    </w:pPr>
  </w:style>
  <w:style w:type="paragraph" w:styleId="TOC9">
    <w:name w:val="toc 9"/>
    <w:basedOn w:val="TOC8"/>
    <w:rsid w:val="005F0EEA"/>
    <w:pPr>
      <w:ind w:left="1418" w:hanging="1418"/>
    </w:pPr>
  </w:style>
  <w:style w:type="paragraph" w:customStyle="1" w:styleId="EX">
    <w:name w:val="EX"/>
    <w:basedOn w:val="Normal"/>
    <w:rsid w:val="005F0EEA"/>
    <w:pPr>
      <w:keepLines/>
      <w:ind w:left="1702" w:hanging="1418"/>
    </w:pPr>
  </w:style>
  <w:style w:type="paragraph" w:customStyle="1" w:styleId="LD">
    <w:name w:val="LD"/>
    <w:rsid w:val="005F0EE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F0EEA"/>
    <w:pPr>
      <w:spacing w:after="0"/>
    </w:pPr>
  </w:style>
  <w:style w:type="paragraph" w:customStyle="1" w:styleId="EW">
    <w:name w:val="EW"/>
    <w:basedOn w:val="EX"/>
    <w:rsid w:val="005F0EEA"/>
    <w:pPr>
      <w:spacing w:after="0"/>
    </w:pPr>
  </w:style>
  <w:style w:type="paragraph" w:styleId="TOC6">
    <w:name w:val="toc 6"/>
    <w:basedOn w:val="TOC5"/>
    <w:next w:val="Normal"/>
    <w:rsid w:val="005F0EEA"/>
    <w:pPr>
      <w:ind w:left="1985" w:hanging="1985"/>
    </w:pPr>
  </w:style>
  <w:style w:type="paragraph" w:styleId="TOC7">
    <w:name w:val="toc 7"/>
    <w:basedOn w:val="TOC6"/>
    <w:next w:val="Normal"/>
    <w:rsid w:val="005F0EEA"/>
    <w:pPr>
      <w:ind w:left="2268" w:hanging="2268"/>
    </w:pPr>
  </w:style>
  <w:style w:type="paragraph" w:styleId="ListBullet2">
    <w:name w:val="List Bullet 2"/>
    <w:aliases w:val="lb2"/>
    <w:basedOn w:val="ListBullet"/>
    <w:rsid w:val="005F0EEA"/>
    <w:pPr>
      <w:ind w:left="851"/>
    </w:pPr>
  </w:style>
  <w:style w:type="paragraph" w:styleId="ListBullet3">
    <w:name w:val="List Bullet 3"/>
    <w:basedOn w:val="ListBullet2"/>
    <w:rsid w:val="005F0EEA"/>
    <w:pPr>
      <w:ind w:left="1135"/>
    </w:pPr>
  </w:style>
  <w:style w:type="paragraph" w:styleId="ListNumber">
    <w:name w:val="List Number"/>
    <w:basedOn w:val="List"/>
    <w:rsid w:val="005F0EEA"/>
  </w:style>
  <w:style w:type="paragraph" w:customStyle="1" w:styleId="EQ">
    <w:name w:val="EQ"/>
    <w:basedOn w:val="Normal"/>
    <w:next w:val="Normal"/>
    <w:rsid w:val="005F0EEA"/>
    <w:pPr>
      <w:keepLines/>
      <w:tabs>
        <w:tab w:val="center" w:pos="4536"/>
        <w:tab w:val="right" w:pos="9072"/>
      </w:tabs>
    </w:pPr>
    <w:rPr>
      <w:noProof/>
    </w:rPr>
  </w:style>
  <w:style w:type="paragraph" w:customStyle="1" w:styleId="TH">
    <w:name w:val="TH"/>
    <w:basedOn w:val="Normal"/>
    <w:link w:val="THChar"/>
    <w:rsid w:val="005F0EEA"/>
    <w:pPr>
      <w:keepNext/>
      <w:keepLines/>
      <w:spacing w:before="60"/>
      <w:jc w:val="center"/>
    </w:pPr>
    <w:rPr>
      <w:rFonts w:ascii="Arial" w:hAnsi="Arial"/>
      <w:b/>
    </w:rPr>
  </w:style>
  <w:style w:type="paragraph" w:customStyle="1" w:styleId="NF">
    <w:name w:val="NF"/>
    <w:basedOn w:val="NO"/>
    <w:rsid w:val="005F0EEA"/>
    <w:pPr>
      <w:keepNext/>
      <w:spacing w:after="0"/>
    </w:pPr>
    <w:rPr>
      <w:rFonts w:ascii="Arial" w:hAnsi="Arial"/>
      <w:sz w:val="18"/>
    </w:rPr>
  </w:style>
  <w:style w:type="paragraph" w:customStyle="1" w:styleId="PL">
    <w:name w:val="PL"/>
    <w:rsid w:val="005F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F0EEA"/>
    <w:pPr>
      <w:jc w:val="right"/>
    </w:pPr>
  </w:style>
  <w:style w:type="paragraph" w:customStyle="1" w:styleId="H6">
    <w:name w:val="H6"/>
    <w:basedOn w:val="Heading5"/>
    <w:next w:val="Normal"/>
    <w:rsid w:val="005F0EEA"/>
    <w:pPr>
      <w:ind w:left="1985" w:hanging="1985"/>
      <w:outlineLvl w:val="9"/>
    </w:pPr>
    <w:rPr>
      <w:sz w:val="20"/>
    </w:rPr>
  </w:style>
  <w:style w:type="paragraph" w:customStyle="1" w:styleId="TAN">
    <w:name w:val="TAN"/>
    <w:basedOn w:val="TAL"/>
    <w:link w:val="TANChar"/>
    <w:rsid w:val="005F0EEA"/>
    <w:pPr>
      <w:ind w:left="851" w:hanging="851"/>
    </w:pPr>
  </w:style>
  <w:style w:type="paragraph" w:customStyle="1" w:styleId="TAL">
    <w:name w:val="TAL"/>
    <w:basedOn w:val="Normal"/>
    <w:link w:val="TALCar"/>
    <w:rsid w:val="005F0EEA"/>
    <w:pPr>
      <w:keepNext/>
      <w:keepLines/>
      <w:spacing w:after="0"/>
    </w:pPr>
    <w:rPr>
      <w:rFonts w:ascii="Arial" w:hAnsi="Arial"/>
      <w:sz w:val="18"/>
    </w:rPr>
  </w:style>
  <w:style w:type="paragraph" w:customStyle="1" w:styleId="ZA">
    <w:name w:val="ZA"/>
    <w:rsid w:val="005F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F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F0E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F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F0EEA"/>
    <w:pPr>
      <w:framePr w:wrap="notBeside" w:y="16161"/>
    </w:pPr>
  </w:style>
  <w:style w:type="character" w:customStyle="1" w:styleId="ZGSM">
    <w:name w:val="ZGSM"/>
    <w:rsid w:val="005F0EEA"/>
  </w:style>
  <w:style w:type="paragraph" w:styleId="List2">
    <w:name w:val="List 2"/>
    <w:basedOn w:val="List"/>
    <w:rsid w:val="005F0EEA"/>
    <w:pPr>
      <w:ind w:left="851"/>
    </w:pPr>
  </w:style>
  <w:style w:type="paragraph" w:customStyle="1" w:styleId="ZG">
    <w:name w:val="ZG"/>
    <w:rsid w:val="005F0E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F0EEA"/>
    <w:pPr>
      <w:ind w:left="1135"/>
    </w:pPr>
  </w:style>
  <w:style w:type="paragraph" w:styleId="List4">
    <w:name w:val="List 4"/>
    <w:basedOn w:val="List3"/>
    <w:rsid w:val="005F0EEA"/>
    <w:pPr>
      <w:ind w:left="1418"/>
    </w:pPr>
  </w:style>
  <w:style w:type="paragraph" w:styleId="List5">
    <w:name w:val="List 5"/>
    <w:basedOn w:val="List4"/>
    <w:rsid w:val="005F0EEA"/>
    <w:pPr>
      <w:ind w:left="1702"/>
    </w:pPr>
  </w:style>
  <w:style w:type="paragraph" w:customStyle="1" w:styleId="EditorsNote">
    <w:name w:val="Editor's Note"/>
    <w:basedOn w:val="NO"/>
    <w:rsid w:val="005F0EEA"/>
    <w:rPr>
      <w:color w:val="FF0000"/>
    </w:rPr>
  </w:style>
  <w:style w:type="paragraph" w:styleId="List">
    <w:name w:val="List"/>
    <w:basedOn w:val="Normal"/>
    <w:rsid w:val="005F0EEA"/>
    <w:pPr>
      <w:ind w:left="568" w:hanging="284"/>
    </w:pPr>
  </w:style>
  <w:style w:type="paragraph" w:styleId="ListBullet">
    <w:name w:val="List Bullet"/>
    <w:basedOn w:val="List"/>
    <w:rsid w:val="005F0EEA"/>
  </w:style>
  <w:style w:type="paragraph" w:styleId="ListBullet4">
    <w:name w:val="List Bullet 4"/>
    <w:basedOn w:val="ListBullet3"/>
    <w:rsid w:val="005F0EEA"/>
    <w:pPr>
      <w:ind w:left="1418"/>
    </w:pPr>
  </w:style>
  <w:style w:type="paragraph" w:styleId="ListBullet5">
    <w:name w:val="List Bullet 5"/>
    <w:basedOn w:val="ListBullet4"/>
    <w:rsid w:val="005F0EEA"/>
    <w:pPr>
      <w:ind w:left="1702"/>
    </w:pPr>
  </w:style>
  <w:style w:type="paragraph" w:customStyle="1" w:styleId="B1">
    <w:name w:val="B1"/>
    <w:basedOn w:val="List"/>
    <w:link w:val="B1Char1"/>
    <w:rsid w:val="005F0EEA"/>
  </w:style>
  <w:style w:type="paragraph" w:customStyle="1" w:styleId="B2">
    <w:name w:val="B2"/>
    <w:basedOn w:val="List2"/>
    <w:rsid w:val="005F0EEA"/>
  </w:style>
  <w:style w:type="paragraph" w:customStyle="1" w:styleId="B3">
    <w:name w:val="B3"/>
    <w:basedOn w:val="List3"/>
    <w:rsid w:val="005F0EEA"/>
  </w:style>
  <w:style w:type="paragraph" w:customStyle="1" w:styleId="B4">
    <w:name w:val="B4"/>
    <w:basedOn w:val="List4"/>
    <w:rsid w:val="005F0EEA"/>
  </w:style>
  <w:style w:type="paragraph" w:customStyle="1" w:styleId="B5">
    <w:name w:val="B5"/>
    <w:basedOn w:val="List5"/>
    <w:rsid w:val="005F0EEA"/>
  </w:style>
  <w:style w:type="paragraph" w:styleId="Footer">
    <w:name w:val="footer"/>
    <w:basedOn w:val="Header"/>
    <w:link w:val="FooterChar"/>
    <w:rsid w:val="005F0EEA"/>
    <w:pPr>
      <w:jc w:val="center"/>
    </w:pPr>
    <w:rPr>
      <w:i/>
    </w:rPr>
  </w:style>
  <w:style w:type="paragraph" w:customStyle="1" w:styleId="ZTD">
    <w:name w:val="ZTD"/>
    <w:basedOn w:val="ZB"/>
    <w:rsid w:val="005F0EE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8_Bangalore\meeting_handling\Tdoc\R5-254829.zip" TargetMode="Externa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yperlink" Target="file:///C:\Users\vijayb\OneDrive%20-%20Qualcomm\RAN5%20related\RAN5\Meeting\RAN5_108_Bangalore\meeting_handling\Tdoc\R5-25486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355</TotalTime>
  <Pages>4</Pages>
  <Words>1041</Words>
  <Characters>7814</Characters>
  <Application>Microsoft Office Word</Application>
  <DocSecurity>0</DocSecurity>
  <Lines>65</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126</cp:revision>
  <dcterms:created xsi:type="dcterms:W3CDTF">2020-08-28T00:28:00Z</dcterms:created>
  <dcterms:modified xsi:type="dcterms:W3CDTF">2025-09-08T20:32:00Z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